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60" w:rsidRDefault="00571860" w:rsidP="00571860">
      <w:pPr>
        <w:spacing w:after="360" w:line="240" w:lineRule="auto"/>
        <w:jc w:val="center"/>
        <w:rPr>
          <w:rFonts w:ascii="Open Sans" w:eastAsia="Times New Roman" w:hAnsi="Open Sans" w:cs="Times New Roman"/>
          <w:b/>
          <w:bCs/>
          <w:color w:val="383838"/>
          <w:sz w:val="21"/>
          <w:szCs w:val="21"/>
          <w:lang w:eastAsia="ru-RU"/>
        </w:rPr>
      </w:pPr>
      <w:r>
        <w:rPr>
          <w:rFonts w:ascii="Open Sans" w:eastAsia="Times New Roman" w:hAnsi="Open Sans" w:cs="Times New Roman"/>
          <w:b/>
          <w:bCs/>
          <w:color w:val="383838"/>
          <w:sz w:val="21"/>
          <w:szCs w:val="21"/>
          <w:lang w:eastAsia="ru-RU"/>
        </w:rPr>
        <w:t>Методические материалы в помощь классному руководителю</w:t>
      </w:r>
    </w:p>
    <w:p w:rsidR="00571860" w:rsidRDefault="00571860" w:rsidP="00571860">
      <w:pPr>
        <w:spacing w:after="360" w:line="240" w:lineRule="auto"/>
        <w:rPr>
          <w:rFonts w:ascii="Open Sans" w:eastAsia="Times New Roman" w:hAnsi="Open Sans" w:cs="Times New Roman"/>
          <w:b/>
          <w:bCs/>
          <w:color w:val="383838"/>
          <w:sz w:val="21"/>
          <w:szCs w:val="21"/>
          <w:lang w:eastAsia="ru-RU"/>
        </w:rPr>
      </w:pPr>
    </w:p>
    <w:p w:rsid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Нормативные документы</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Конституция Российской Федерации (1993 г.) Уголовно-процессуальный кодекс Российской Федерации от 18 декабря 2001 года N 174-ФЗ</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Федеральный закон от 26.09.1997 N 125-ФЗ “О свободе совести и о религиозных объединениях”</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hyperlink r:id="rId5" w:history="1">
        <w:r w:rsidRPr="00571860">
          <w:rPr>
            <w:rFonts w:ascii="Lora" w:eastAsia="Times New Roman" w:hAnsi="Lora" w:cs="Times New Roman"/>
            <w:color w:val="1E74A9"/>
            <w:sz w:val="23"/>
            <w:szCs w:val="23"/>
            <w:u w:val="single"/>
            <w:lang w:eastAsia="ru-RU"/>
          </w:rPr>
          <w:t>Федеральный закон</w:t>
        </w:r>
      </w:hyperlink>
      <w:r w:rsidRPr="00571860">
        <w:rPr>
          <w:rFonts w:ascii="Lora" w:eastAsia="Times New Roman" w:hAnsi="Lora" w:cs="Times New Roman"/>
          <w:color w:val="383838"/>
          <w:sz w:val="23"/>
          <w:szCs w:val="23"/>
          <w:lang w:eastAsia="ru-RU"/>
        </w:rPr>
        <w:t> от 6 марта 2006 г. N 35-ФЗ “О противодействии терроризму”</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Федеральный закон от 25 июля 2002 года N 114-ФЗ “О противодействии экстремистской деятельности”</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Кодекс об административных правонарушениях от 30 декабря 2001 года N 195-ФЗ</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Уголовно-процессуальный кодекс Российской Федерации от 18 декабря 2001 года N 174-ФЗ</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Указ Президента Российской Федерации от 12 мая 2009 г. N 536 “Стратегия национальной безопасности Российской Федерации до 2020 года”</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Указ Президента РФ от 14 июня 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71860" w:rsidRPr="00571860" w:rsidRDefault="00571860" w:rsidP="00571860">
      <w:pPr>
        <w:numPr>
          <w:ilvl w:val="0"/>
          <w:numId w:val="1"/>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Комплексный план противодействия идеологии терроризма в РФ на 2019-2023 годы, утвержденный Президентом РФ 28.12.2018г г. № Пр. – 2665.</w:t>
      </w:r>
    </w:p>
    <w:p w:rsidR="004F5AAE" w:rsidRPr="004F5AAE" w:rsidRDefault="00571860" w:rsidP="004F5AAE">
      <w:pPr>
        <w:numPr>
          <w:ilvl w:val="0"/>
          <w:numId w:val="1"/>
        </w:numPr>
        <w:spacing w:before="100" w:beforeAutospacing="1" w:after="100" w:afterAutospacing="1" w:line="240" w:lineRule="auto"/>
        <w:ind w:left="300"/>
        <w:rPr>
          <w:rFonts w:ascii="Open Sans" w:eastAsia="Times New Roman" w:hAnsi="Open Sans" w:cs="Times New Roman"/>
          <w:b/>
          <w:bCs/>
          <w:color w:val="383838"/>
          <w:sz w:val="21"/>
          <w:szCs w:val="21"/>
          <w:lang w:eastAsia="ru-RU"/>
        </w:rPr>
      </w:pPr>
      <w:r w:rsidRPr="00571860">
        <w:rPr>
          <w:rFonts w:ascii="Lora" w:eastAsia="Times New Roman" w:hAnsi="Lora" w:cs="Times New Roman"/>
          <w:color w:val="383838"/>
          <w:sz w:val="23"/>
          <w:szCs w:val="23"/>
          <w:lang w:eastAsia="ru-RU"/>
        </w:rPr>
        <w:t xml:space="preserve">Дополнительная образовательная программа «Гражданское население в противодействии распространению идеологии терроризма» Письмо </w:t>
      </w:r>
      <w:proofErr w:type="spellStart"/>
      <w:r w:rsidRPr="00571860">
        <w:rPr>
          <w:rFonts w:ascii="Lora" w:eastAsia="Times New Roman" w:hAnsi="Lora" w:cs="Times New Roman"/>
          <w:color w:val="383838"/>
          <w:sz w:val="23"/>
          <w:szCs w:val="23"/>
          <w:lang w:eastAsia="ru-RU"/>
        </w:rPr>
        <w:t>Минобрнауки</w:t>
      </w:r>
      <w:proofErr w:type="spellEnd"/>
      <w:r w:rsidRPr="00571860">
        <w:rPr>
          <w:rFonts w:ascii="Lora" w:eastAsia="Times New Roman" w:hAnsi="Lora" w:cs="Times New Roman"/>
          <w:color w:val="383838"/>
          <w:sz w:val="23"/>
          <w:szCs w:val="23"/>
          <w:lang w:eastAsia="ru-RU"/>
        </w:rPr>
        <w:t xml:space="preserve"> РФ от 11.11.2015 №09-</w:t>
      </w:r>
    </w:p>
    <w:p w:rsidR="00571860" w:rsidRDefault="00571860" w:rsidP="004F5AAE">
      <w:pPr>
        <w:spacing w:before="100" w:beforeAutospacing="1" w:after="100" w:afterAutospacing="1" w:line="240" w:lineRule="auto"/>
        <w:rPr>
          <w:rFonts w:ascii="Open Sans" w:eastAsia="Times New Roman" w:hAnsi="Open Sans" w:cs="Times New Roman"/>
          <w:b/>
          <w:bCs/>
          <w:color w:val="383838"/>
          <w:sz w:val="21"/>
          <w:szCs w:val="21"/>
          <w:lang w:eastAsia="ru-RU"/>
        </w:rPr>
      </w:pPr>
    </w:p>
    <w:p w:rsidR="004F5AAE" w:rsidRPr="00571860" w:rsidRDefault="004F5AAE" w:rsidP="004F5AAE">
      <w:pPr>
        <w:spacing w:before="100" w:beforeAutospacing="1" w:after="100" w:afterAutospacing="1" w:line="240" w:lineRule="auto"/>
        <w:ind w:left="300"/>
        <w:rPr>
          <w:rFonts w:ascii="Lora" w:eastAsia="Times New Roman" w:hAnsi="Lora" w:cs="Times New Roman"/>
          <w:b/>
          <w:color w:val="383838"/>
          <w:sz w:val="23"/>
          <w:szCs w:val="23"/>
          <w:lang w:eastAsia="ru-RU"/>
        </w:rPr>
      </w:pPr>
      <w:r>
        <w:rPr>
          <w:rFonts w:ascii="Open Sans" w:eastAsia="Times New Roman" w:hAnsi="Open Sans" w:cs="Times New Roman"/>
          <w:b/>
          <w:bCs/>
          <w:color w:val="383838"/>
          <w:sz w:val="21"/>
          <w:szCs w:val="21"/>
          <w:lang w:eastAsia="ru-RU"/>
        </w:rPr>
        <w:t xml:space="preserve"> </w:t>
      </w:r>
      <w:r w:rsidRPr="004F5AAE">
        <w:rPr>
          <w:rFonts w:ascii="Open Sans" w:eastAsia="Times New Roman" w:hAnsi="Open Sans" w:cs="Times New Roman"/>
          <w:b/>
          <w:bCs/>
          <w:color w:val="383838"/>
          <w:sz w:val="21"/>
          <w:szCs w:val="21"/>
          <w:lang w:eastAsia="ru-RU"/>
        </w:rPr>
        <w:t xml:space="preserve">Основные цели по </w:t>
      </w:r>
      <w:proofErr w:type="gramStart"/>
      <w:r w:rsidRPr="004F5AAE">
        <w:rPr>
          <w:rFonts w:ascii="Open Sans" w:eastAsia="Times New Roman" w:hAnsi="Open Sans" w:cs="Times New Roman"/>
          <w:b/>
          <w:bCs/>
          <w:color w:val="383838"/>
          <w:sz w:val="21"/>
          <w:szCs w:val="21"/>
          <w:lang w:eastAsia="ru-RU"/>
        </w:rPr>
        <w:t xml:space="preserve">профилактике </w:t>
      </w:r>
      <w:r w:rsidRPr="00571860">
        <w:rPr>
          <w:rFonts w:ascii="Lora" w:eastAsia="Times New Roman" w:hAnsi="Lora" w:cs="Times New Roman"/>
          <w:b/>
          <w:color w:val="383838"/>
          <w:sz w:val="23"/>
          <w:szCs w:val="23"/>
          <w:lang w:eastAsia="ru-RU"/>
        </w:rPr>
        <w:t xml:space="preserve"> терроризма</w:t>
      </w:r>
      <w:proofErr w:type="gramEnd"/>
      <w:r w:rsidRPr="00571860">
        <w:rPr>
          <w:rFonts w:ascii="Lora" w:eastAsia="Times New Roman" w:hAnsi="Lora" w:cs="Times New Roman"/>
          <w:b/>
          <w:color w:val="383838"/>
          <w:sz w:val="23"/>
          <w:szCs w:val="23"/>
          <w:lang w:eastAsia="ru-RU"/>
        </w:rPr>
        <w:t xml:space="preserve"> и экстремизма.</w:t>
      </w:r>
    </w:p>
    <w:p w:rsidR="00571860" w:rsidRPr="00571860" w:rsidRDefault="00571860" w:rsidP="00571860">
      <w:pPr>
        <w:numPr>
          <w:ilvl w:val="0"/>
          <w:numId w:val="3"/>
        </w:numPr>
        <w:spacing w:before="100" w:beforeAutospacing="1" w:after="100" w:afterAutospacing="1" w:line="240" w:lineRule="auto"/>
        <w:ind w:left="300"/>
        <w:rPr>
          <w:rFonts w:ascii="Lora" w:eastAsia="Times New Roman" w:hAnsi="Lora" w:cs="Times New Roman"/>
          <w:color w:val="383838"/>
          <w:sz w:val="23"/>
          <w:szCs w:val="23"/>
          <w:lang w:eastAsia="ru-RU"/>
        </w:rPr>
      </w:pPr>
      <w:bookmarkStart w:id="0" w:name="_GoBack"/>
      <w:bookmarkEnd w:id="0"/>
      <w:r w:rsidRPr="00571860">
        <w:rPr>
          <w:rFonts w:ascii="Lora" w:eastAsia="Times New Roman" w:hAnsi="Lora" w:cs="Times New Roman"/>
          <w:color w:val="383838"/>
          <w:sz w:val="23"/>
          <w:szCs w:val="23"/>
          <w:lang w:eastAsia="ru-RU"/>
        </w:rPr>
        <w:t>Организация просветительской деятельности, направленной на профилактику терроризма и экстремизма.</w:t>
      </w:r>
    </w:p>
    <w:p w:rsidR="00571860" w:rsidRPr="00571860" w:rsidRDefault="00571860" w:rsidP="00571860">
      <w:pPr>
        <w:numPr>
          <w:ilvl w:val="0"/>
          <w:numId w:val="3"/>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Формирование толерантного сознания и национальной терпимости у обучающихся.</w:t>
      </w:r>
    </w:p>
    <w:p w:rsidR="00571860" w:rsidRPr="00571860" w:rsidRDefault="00571860" w:rsidP="00571860">
      <w:pPr>
        <w:numPr>
          <w:ilvl w:val="0"/>
          <w:numId w:val="3"/>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Выявлять и преодолевать распространение негативных тенденций, тормозящих социальное и культурное развитие обучающихся.</w:t>
      </w:r>
    </w:p>
    <w:p w:rsidR="00571860" w:rsidRPr="00571860" w:rsidRDefault="00571860" w:rsidP="00571860">
      <w:pPr>
        <w:numPr>
          <w:ilvl w:val="0"/>
          <w:numId w:val="3"/>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Способствовать достижению необходимого уровня (в пределах познавательных способностей) правовой культуры воспитанников как основы толерантного сознания и поведения.</w:t>
      </w:r>
    </w:p>
    <w:p w:rsidR="004F5AAE" w:rsidRDefault="00571860" w:rsidP="004F5AAE">
      <w:pPr>
        <w:numPr>
          <w:ilvl w:val="0"/>
          <w:numId w:val="2"/>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Способствовать формированию позитивных ценностей и установок на уважение, принятие и понимание богатого многообразия культур и религий народов России, их традиций и этнических ценностей.</w:t>
      </w:r>
      <w:r w:rsidR="004F5AAE" w:rsidRPr="004F5AAE">
        <w:rPr>
          <w:rFonts w:ascii="Lora" w:eastAsia="Times New Roman" w:hAnsi="Lora" w:cs="Times New Roman"/>
          <w:color w:val="383838"/>
          <w:sz w:val="23"/>
          <w:szCs w:val="23"/>
          <w:lang w:eastAsia="ru-RU"/>
        </w:rPr>
        <w:t xml:space="preserve"> </w:t>
      </w:r>
    </w:p>
    <w:p w:rsidR="004F5AAE" w:rsidRPr="00571860" w:rsidRDefault="004F5AAE" w:rsidP="004F5AAE">
      <w:pPr>
        <w:numPr>
          <w:ilvl w:val="0"/>
          <w:numId w:val="2"/>
        </w:numPr>
        <w:spacing w:before="100" w:beforeAutospacing="1" w:after="100" w:afterAutospacing="1" w:line="240" w:lineRule="auto"/>
        <w:ind w:left="300"/>
        <w:rPr>
          <w:rFonts w:ascii="Lora" w:eastAsia="Times New Roman" w:hAnsi="Lora" w:cs="Times New Roman"/>
          <w:color w:val="383838"/>
          <w:sz w:val="23"/>
          <w:szCs w:val="23"/>
          <w:lang w:eastAsia="ru-RU"/>
        </w:rPr>
      </w:pPr>
      <w:r>
        <w:rPr>
          <w:rFonts w:ascii="Lora" w:eastAsia="Times New Roman" w:hAnsi="Lora" w:cs="Times New Roman"/>
          <w:color w:val="383838"/>
          <w:sz w:val="23"/>
          <w:szCs w:val="23"/>
          <w:lang w:eastAsia="ru-RU"/>
        </w:rPr>
        <w:t>П</w:t>
      </w:r>
      <w:r w:rsidRPr="00571860">
        <w:rPr>
          <w:rFonts w:ascii="Lora" w:eastAsia="Times New Roman" w:hAnsi="Lora" w:cs="Times New Roman"/>
          <w:color w:val="383838"/>
          <w:sz w:val="23"/>
          <w:szCs w:val="23"/>
          <w:lang w:eastAsia="ru-RU"/>
        </w:rPr>
        <w:t>реодоление элементов негативного отношения молодёжи к представителям иных национальностей и религий, укрепление стабильности и согласия в обществе, недопущение противоправных действий молодёжи и несоблюдение общественного порядка.</w:t>
      </w:r>
    </w:p>
    <w:p w:rsidR="00571860" w:rsidRPr="00571860" w:rsidRDefault="00571860" w:rsidP="004F5AAE">
      <w:pPr>
        <w:spacing w:before="100" w:beforeAutospacing="1" w:after="100" w:afterAutospacing="1" w:line="240" w:lineRule="auto"/>
        <w:ind w:left="360"/>
        <w:rPr>
          <w:rFonts w:ascii="Lora" w:eastAsia="Times New Roman" w:hAnsi="Lora" w:cs="Times New Roman"/>
          <w:color w:val="383838"/>
          <w:sz w:val="23"/>
          <w:szCs w:val="23"/>
          <w:lang w:eastAsia="ru-RU"/>
        </w:rPr>
      </w:pP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Экстремизм – приверженность отдельных лиц, групп, организаций к крайним, радикальным взглядам, позициям и мерам в общественной деятельности.</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lastRenderedPageBreak/>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 </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Экстремистской деятельностью (экстремизмом) является: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насильственное изменение основ конституционного строя и нарушение целостности Российской Федерации;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публичное оправдание терроризма и иная террористическая деятельность;</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возбуждение социальной, расовой, национальной или религиозной розни;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совершение преступлений по мотивам, указанным в пункте «е» части первой статьи 63 Уголовного кодекса РФ;</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публичное заведомо ложное обвинение лица, замещающего государственную должность РФ или государственную должность субъекта РФ, в совершении им в период исполнения своих должностных обязанностей деяний, указанных в настоящей статье и являющихся преступлением;</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lastRenderedPageBreak/>
        <w:t>– организация и подготовка указанных деяний, а также подстрекательство к их осуществлению;</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Экстремистская организация – это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Как оградить себя и близких от экстремистской пропаганды?</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Эксперты советуют рассказать своим родным и близким об опасности экстремизма, а также попросить их придерживаться следующих простых правил:</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не вступайте в диалог с проповедниками, подошедшими к вам на улице и предлагающими посетить собрание организации;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не пытайтесь отстаивать свои убеждения при первой же встрече с проповедниками любой организации;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если вы решите задать вопросы о структуре организации, то делайте это без агрессии или скрытой иронии; если вам предложили листовку, брошюру, журнал, поблагодарите и вежливо откажитесь;</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ваша цель — разобраться и не попасть в сети деструктивной организации;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для сохранения душевного и физического здоровья подумайте, стоит ли причинять боль родным и близким, вступая в ряды объединений нетрадиционного направления;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 не пытайтесь найти цель в жизни, успех и покой в рядах организаций, миссий, церквей нетрадиционного направления.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Терроризм в отечественной юридической литературе рассматривается как крайняя форма проявления экстремизма.</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lastRenderedPageBreak/>
        <w:t>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Уголовный кодекс РФ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РФ.</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 многолюдные мероприятия с тысячами участников и популярные развлекательные заведения.</w:t>
      </w:r>
    </w:p>
    <w:p w:rsidR="00571860" w:rsidRPr="00571860" w:rsidRDefault="00571860" w:rsidP="00571860">
      <w:pPr>
        <w:spacing w:after="360" w:line="240" w:lineRule="auto"/>
        <w:rPr>
          <w:rFonts w:ascii="Open Sans" w:eastAsia="Times New Roman" w:hAnsi="Open Sans" w:cs="Times New Roman"/>
          <w:bCs/>
          <w:color w:val="383838"/>
          <w:sz w:val="21"/>
          <w:szCs w:val="21"/>
          <w:lang w:eastAsia="ru-RU"/>
        </w:rPr>
      </w:pPr>
      <w:r w:rsidRPr="00571860">
        <w:rPr>
          <w:rFonts w:ascii="Open Sans" w:eastAsia="Times New Roman" w:hAnsi="Open Sans" w:cs="Times New Roman"/>
          <w:bCs/>
          <w:color w:val="383838"/>
          <w:sz w:val="21"/>
          <w:szCs w:val="21"/>
          <w:lang w:eastAsia="ru-RU"/>
        </w:rPr>
        <w:t>При угрозе теракта:</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При обнаружении забытых вещей, не трогая их, сообщите об этом водителю, сотрудникам объекта, службы безопасности, органов милиции.</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пытайтесь заглянуть внутрь подозрительного пакета, коробки, иного предмета.</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пинайте на улице предметы, лежащие на земле.</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71860" w:rsidRPr="00571860" w:rsidRDefault="00571860" w:rsidP="00571860">
      <w:pPr>
        <w:numPr>
          <w:ilvl w:val="0"/>
          <w:numId w:val="4"/>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Случайно узнав о готовящемся теракте, немедленно сообщите об этом в правоохранительные органы.</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lastRenderedPageBreak/>
        <w:t>Поэтому необходимо помнить следующие правила поведения в толпе:</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Избегайте больших скоплений людей.</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присоединяйтесь к толпе, как бы ни хотелось посмотреть на происходящие события.</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оказались в толпе, позвольте ей нести Вас, но попытайтесь выбраться из неё.</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Глубоко вдохните и разведите согнутые в локтях руки чуть в стороны, чтобы грудная клетка не была сдавлена.</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Стремитесь оказаться подальше от высоких и крупных людей, людей с громоздкими предметами и большими сумками.</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Любыми способами старайтесь удержаться на ногах.</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держите руки в карманах.</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Двигаясь, поднимайте ноги как можно выше, ставьте ногу на полную стопу, не семените, не поднимайтесь на цыпочки.</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что-то уронили, ни в коем случае не наклоняйтесь, чтобы поднять.</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встать не удается, свернитесь клубком, защитите голову предплечьями, а ладонями прикройте затылок.</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Легче всего укрыться от толпы в углах зала или вблизи стен, но сложнее оттуда добираться до выхода.</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При возникновении паники старайтесь сохранить спокойствие и способность трезво оценивать ситуацию.</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присоединяйтесь к митингующим “ради интереса”. Сначала узнайте, санкционирован ли митинг, за что агитируют выступающие люди.</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71860" w:rsidRPr="00571860" w:rsidRDefault="00571860" w:rsidP="00571860">
      <w:pPr>
        <w:numPr>
          <w:ilvl w:val="0"/>
          <w:numId w:val="5"/>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p>
    <w:p w:rsidR="00571860" w:rsidRPr="00571860" w:rsidRDefault="00571860" w:rsidP="00571860">
      <w:pPr>
        <w:spacing w:after="360" w:line="240" w:lineRule="auto"/>
        <w:rPr>
          <w:rFonts w:ascii="Open Sans" w:eastAsia="Times New Roman" w:hAnsi="Open Sans" w:cs="Times New Roman"/>
          <w:b/>
          <w:bCs/>
          <w:color w:val="383838"/>
          <w:sz w:val="21"/>
          <w:szCs w:val="21"/>
          <w:lang w:eastAsia="ru-RU"/>
        </w:rPr>
      </w:pPr>
      <w:r w:rsidRPr="00571860">
        <w:rPr>
          <w:rFonts w:ascii="Open Sans" w:eastAsia="Times New Roman" w:hAnsi="Open Sans" w:cs="Times New Roman"/>
          <w:b/>
          <w:bCs/>
          <w:color w:val="383838"/>
          <w:sz w:val="21"/>
          <w:szCs w:val="21"/>
          <w:lang w:eastAsia="ru-RU"/>
        </w:rPr>
        <w:t>Как вести себя при обнаружении подозрительных предметов? </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обнаруженный предмет не должен, по вашему мнению, находиться в этом месте, не оставляйте этот факт без внимания.</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Если вы обнаружили неизвестный предмет в учреждении, немедленно сообщите о находке администрации или охране.</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lastRenderedPageBreak/>
        <w:t>Во всех перечисленных случаях:</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трогайте, не передвигайте, не вскрывайте обнаруженный предмет;</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зафиксируйте время обнаружения предмета;</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постарайтесь сделать все возможное, чтобы люди отошли как можно дальше от находки;</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обязательно дождитесь прибытия оперативно-следственной группы (помните, что вы являетесь очень важным очевидцем);</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71860" w:rsidRPr="00571860" w:rsidRDefault="00571860" w:rsidP="00571860">
      <w:pPr>
        <w:numPr>
          <w:ilvl w:val="0"/>
          <w:numId w:val="6"/>
        </w:numPr>
        <w:spacing w:before="100" w:beforeAutospacing="1" w:after="100" w:afterAutospacing="1" w:line="240" w:lineRule="auto"/>
        <w:ind w:left="300"/>
        <w:rPr>
          <w:rFonts w:ascii="Lora" w:eastAsia="Times New Roman" w:hAnsi="Lora" w:cs="Times New Roman"/>
          <w:color w:val="383838"/>
          <w:sz w:val="23"/>
          <w:szCs w:val="23"/>
          <w:lang w:eastAsia="ru-RU"/>
        </w:rPr>
      </w:pPr>
      <w:r w:rsidRPr="00571860">
        <w:rPr>
          <w:rFonts w:ascii="Lora" w:eastAsia="Times New Roman" w:hAnsi="Lora" w:cs="Times New Roman"/>
          <w:color w:val="383838"/>
          <w:sz w:val="23"/>
          <w:szCs w:val="23"/>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73232" w:rsidRDefault="00D73232"/>
    <w:sectPr w:rsidR="00D7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EF1"/>
    <w:multiLevelType w:val="multilevel"/>
    <w:tmpl w:val="C416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51701"/>
    <w:multiLevelType w:val="multilevel"/>
    <w:tmpl w:val="558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F2147"/>
    <w:multiLevelType w:val="multilevel"/>
    <w:tmpl w:val="8CDC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67186"/>
    <w:multiLevelType w:val="multilevel"/>
    <w:tmpl w:val="D77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E4C03"/>
    <w:multiLevelType w:val="multilevel"/>
    <w:tmpl w:val="AFB0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305B7"/>
    <w:multiLevelType w:val="multilevel"/>
    <w:tmpl w:val="D31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9F"/>
    <w:rsid w:val="004F5AAE"/>
    <w:rsid w:val="00571860"/>
    <w:rsid w:val="00D73232"/>
    <w:rsid w:val="00F3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E619"/>
  <w15:chartTrackingRefBased/>
  <w15:docId w15:val="{ADB0A61D-C99B-4993-BC24-17B0ABF0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me.garant.ru/document?id=12045408&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2</cp:revision>
  <dcterms:created xsi:type="dcterms:W3CDTF">2020-05-13T09:25:00Z</dcterms:created>
  <dcterms:modified xsi:type="dcterms:W3CDTF">2020-05-13T09:25:00Z</dcterms:modified>
</cp:coreProperties>
</file>